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327</w:t>
      </w:r>
    </w:p>
    <w:p>
      <w:r>
        <w:t>Bundesgericht (BGE), 1987-11-12, DE</w:t>
      </w:r>
    </w:p>
    <w:p>
      <w:r>
        <w:rPr>
          <w:b/>
        </w:rPr>
        <w:t xml:space="preserve">Quelle: </w:t>
      </w:r>
      <w:r>
        <w:t>https://mcp.opencaselaw.ch/entscheid/bge_113 V 327</w:t>
      </w:r>
    </w:p>
    <w:p>
      <w:r>
        <w:t>FR: ATF 113 V 327</w:t>
      </w:r>
    </w:p>
    <w:p>
      <w:r>
        <w:t>IT: DTF 113 V 327</w:t>
      </w:r>
    </w:p>
    <w:p>
      <w:pPr>
        <w:pStyle w:val="Heading2"/>
      </w:pPr>
      <w:r>
        <w:t>Regeste</w:t>
      </w:r>
    </w:p>
    <w:p>
      <w:r>
        <w:t>Regeste Art. 66 und 68 Abs. 1 UVG, Art. 88 UVV: Unterstellung eines gemischten Betriebes. - Zu der mit dem UVG gewandelten Funktion des Unterstellungsrechts (Erw. 2). - Grundsatz der Einheit der Versicherung (Erw. 2c) und der Attraktion (Art. 88 Abs. 1 UVV; Erw. 3c) bzw. der Detraktion (Art. 88 Abs. 2 UVV; Erw. 3c). - Begriff des Betriebs (Erw. 4), des ungegliederten bzw. gegliederten Betriebs (Erw. 5), des gemischten Betriebs (Erw. 6a), des Hauptbetriebs (Erw. 6b) und des Hilfs- bzw. Nebenbetriebs (Erw. 6c). - Dezentralisierter Betriebsteil (Erw. 7b). - Die Zuständigkeit der SUVA gemäss Art. 66 Abs. 1 UVG beurteilt sich im allgemeinen aufgrund der Branchenzugehörigkeit bzw. des Betriebscharakters (Erw. 5a), ausnahmsweise aufgrund des rein formalen Kriteriums des Gleisanschlusses (Art. 78 lit. b UVV; Erw. 8). - In casu Qualifizierung als gemischter Betrieb. Weder die Betriebseinheit Spedition (mit dem Nebenbetrieb Transport) noch jene der Reisebüroorganisation wird der SUVA unterstellt (Erw. 10).</w:t>
      </w:r>
    </w:p>
    <w:p>
      <w:pPr>
        <w:pStyle w:val="Heading2"/>
      </w:pPr>
      <w:r>
        <w:t>Erwägungen</w:t>
      </w:r>
    </w:p>
    <w:p>
      <w:r>
        <w:rPr>
          <w:b/>
        </w:rPr>
        <w:t>E. 1</w:t>
      </w:r>
    </w:p>
    <w:p>
      <w:r>
        <w:t>Gegen Entscheide des BSV nach Art. 105 Abs. 2 UVG über die Zuständigkeit eines Versicherers kann innert 30 Tagen beim Eidg. Versicherungsgericht Verwaltungsgerichtsbeschwerde erhoben werden ( Art. 110 Abs. 1 UVG ). Da der Unterstellungsentscheid weder von einer Rekurskommission noch von einem kantonalen Gericht als Vorinstanz erlassen worden ist und es zudem nicht um die Bewilligung oder Verweigerung von Versicherungsleistungen geht, richtet sich die Kognition nach Art. 132 in Verbindung mit Art. 104 lit. a und b sowie Art.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 BGE 100 V 12 Erw. 1 mit Hinweis). BGE 113 V 327 S. 330</w:t>
      </w:r>
    </w:p>
    <w:p>
      <w:r>
        <w:rPr>
          <w:b/>
        </w:rPr>
        <w:t>E. 2</w:t>
      </w:r>
    </w:p>
    <w:p>
      <w:r>
        <w:t>a) Gemäss den bis Ende 1983 in Kraft stehenden Art. 60 ff. KUVG waren nur gewisse Arbeitnehmer gegen Unfall obligatorisch versichert. Das Gesetz und die Verordnung I über die Unfallversicherung enthielten einen Katalog von Unternehmenszweigen, deren Arbeitnehmer erhöhten betrieblichen Gefahren ausgesetzt waren und deshalb gegen Unfall obligatorisch bei der SUVA versichert werden mussten. Für die übrigen Arbeitnehmer bestand kein bundesrechtliches Versicherungsobligatorium. Da die Privatversicherer die obligatorische Versicherung nicht durchführen durften, entschied das Unterstellungsrecht des KUVG nicht darüber, ob ein Arbeitnehmer durch die SUVA oder durch einen Privatversicherer versichert werde. Vielmehr ging es einzig um die Frage, welche Arbeitnehmer im Interesse der sozialen Sicherheit obligatorisch versichert seien. Nach diesem System versicherte die SUVA bis Ende 1983 rund zwei Drittel der Arbeitnehmer in der Schweiz. b) Seit dem Inkrafttreten des UVG am 1. Januar 1984 sind grundsätzlich alle in der Schweiz beschäftigten Arbeitnehmer obligatorisch gegen Unfall versichert. Die obligatorische Unfallversicherung wird jedoch nicht mehr durch die SUVA allein, sondern auch durch andere Unfallversicherer im Sinne von Art. 68 UVG durchgeführt. Der Zuständigkeitsbereich der SUVA wird durch Gesetz und Verordnung ( Art. 66 UVG , Art. 73-89 UVV ) zwingend und abschliessend umschrieben. Die übrigen, nicht der SUVA unterstellten Betriebe müssen ihre Arbeitnehmer durch Vertrag bei den in Art. 59 Abs. 2 UVG genannten andern Versicherern im Sinne von Art. 68 UVG versichern. Das Unterstellungsrecht hat somit nach UVG eine wesentlich andere Funktion als nach KUVG, indem es nun darüber entscheidet, ob die SUVA oder ein anderer Versicherungsträger die Versicherung durchführt. Das Unterstellungsrecht nach UVG hat damit nicht mehr eine soziale, sondern eine rein wirtschaftliche Funktion. c) Der Gesetzgeber hat die Unterstellungskriterien des KUVG trotz dieses erheblichen Funktionswandels im neuen Recht ohne grosse Änderungen übernommen. Er verfolgte damit insbesondere ein wirtschaftliches Ziel: Der Bestand der bei der SUVA versicherten Arbeitnehmer hatte ungefähr gleich zu bleiben. Hingegen sollte die Durchführung der erweiterten Versicherung an die übrigen Versicherungsträger gehen. Immerhin war keine strikte Besitzstandswahrung beabsichtigt, sondern man wollte berechtigten Begehren auf Zuteilung bestimmter Berufs- oder BGE 113 V 327 S. 331 Betriebsgruppen zur SUVA oder von dieser zur Privatversicherung Rechnung tragen. Sodann hat sich der Gesetzgeber deutlich vom Bestreben leiten lassen, den gesamten Betrieb einheitlich zu versichern (Grundsatz der Einheit der Versicherung; vgl. im übrigen Botschaft des Bundesrates zum Bundesgesetz über die Unfallversicherung vom 18. August 1976, BBl 1976 III 176 f. Ziff. 351; Bericht der Expertenkommission über die Revision der Unfallversicherung vom 14. September 1973, S. 121; Amtl.Bull. 1979 N 138). d) Obwohl der Gesetzgeber die Unterstellungskriterien weitgehend unverändert übernommen hat, können die altrechtliche Verwaltungspraxis und Rechtsprechung angesichts der veränderten Funktion der Unterstellungskriterien im neuen Recht nicht unbesehen angewendet werden. Unter dem nunmehr massgebenden Aspekt der Aufteilung des Versicherungsgeschäfts zwischen der SUVA einerseits und den Versicherern gemäss Art. 68 UVG anderseits kommt dem Gebot der Rechtssicherheit und der administrativen Einfachheit erhöhtes Gewicht zu. Die Verwaltungspraxis und die Rechtsprechung haben im Rahmen von Gesetz und Verordnung sachgerechte und klare Kriterien für die Entscheidung der Unterstellungsfrage zu erarbeiten. Diese Kriterien müssen im Rahmen von Art. 76 UVG (Wechsel des Versicherers) möglichst dauerhafte Unterstellungen gewährleisten und verhindern, dass normale organisatorische Umdispositionen zu einer Neuzuteilung führen.</w:t>
      </w:r>
    </w:p>
    <w:p>
      <w:r>
        <w:rPr>
          <w:b/>
        </w:rPr>
        <w:t>E. 3</w:t>
      </w:r>
    </w:p>
    <w:p>
      <w:r>
        <w:t>a) Art. 66 Abs. 1 UVG enthält eine Aufzählung von Betrieben bzw. Betriebszweigen, deren Arbeitnehmer bei der SUVA obligatorisch versichert sind. Personen, für deren Versicherung nicht die SUVA zuständig ist, werden bei andern Unfallversicherern im Sinne von Art. 68 UVG angeschlossen. In Art. 66 Abs. 2 1 . Halbsatz UVG wird der Bundesrat ermächtigt, die Betriebe im Sinne von Art. 66 Abs. 1 UVG näher zu bezeichnen. Er hat von dieser Kompetenz Gebrauch gemacht und diese Gesetzesbestimmung in den Art. 73 ff. UVV konkretisiert. b) Sodann wird der Bundesrat in Art. 66 Abs. 2 2 . Halbsatz UVG u.a. beauftragt, namentlich den Tätigkeitsbereich der SUVA zu umschreiben für Arbeitnehmer: a. von Hilfs- und Nebenbetrieben der unterstellten Betriebe; b. von Betrieben, bei denen nur die Hilfs- und Nebenbetriebe unter Absatz 1 fallen; c. von gemischten Betrieben. BGE 113 V 327 S. 332 Der vom Bundesrat kraft dieser gesetzlichen Ermächtigung erlassene Art. 88 UVV mit dem Randtitel "Hilfs-, Neben- und gemischte Betriebe" lautet wie folgt: Mit einem Betrieb nach Artikel 66 Absatz 1 des Gesetzes fallen auch Hilfs- und Nebenbetriebe, die mit dem Hauptbetrieb in sachlichem Zusammenhang stehen, in den Tätigkeitsbereich der SUVA. Fällt der Hauptbetrieb nicht in den Tätigkeitsbereich der SUVA, so sind auch die Arbeitnehmer der Hilfs- und Nebenbetriebe bei einem Versicherer nach Artikel 68 des Gesetzes zu versichern (Abs. 1). Als gemischter Betrieb gilt eine Mehrzahl von Betriebseinheiten desselben Arbeitgebers, die untereinander in keinem sachlichen Zusammenhang stehen. Von solchen Betrieben fallen diejenigen Betriebseinheiten in den Tätigkeitsbereich der SUVA, welche die Voraussetzungen von Artikel 66 Absatz 1 des Gesetzes erfüllen (Abs. 2). c) Gemäss Art. 88 Abs. 1 UVV gilt für die in Haupt- und Neben- bzw. Hilfsbetriebe gegliederten Unternehmungen der Grundsatz der Attraktion (zum Begriff siehe SCHAETTI, Die Unterstellung der versicherungspflichtigen Unternehmen nach der schweizerischen obligatorischen Unfallgesetzgebung, Diss. Zürich 1941, S. 162). Alle Arbeitnehmer des Betriebs sollen einheitlich entweder bei der SUVA oder bei einem andern Versicherer im Sinne von Art. 68 UVG versichert sein. Für die Unterstellung entscheidend ist nur der Hauptbetrieb. Der Hilfs- bzw. Nebenbetrieb ist diesbezüglich nicht massgeblich, weil er dem Hauptbetrieb folgt. Weist indessen ein Betrieb mehrere Betriebseinheiten auf, die untereinander in keinem sachlichen Zusammenhang stehen, so gilt der Grundsatz der Detraktion (vgl. auch hiezu SCHAETTI, a.a.O.). Die verschiedenen Betriebseinheiten desselben Arbeitgebers können gemäss Art. 88 Abs. 2 UVV verschiedenen Versicherungsträgern unterstellt sein.</w:t>
      </w:r>
    </w:p>
    <w:p>
      <w:r>
        <w:rPr>
          <w:b/>
        </w:rPr>
        <w:t>E. 4</w:t>
      </w:r>
    </w:p>
    <w:p>
      <w:r>
        <w:t>a) Der Begriff des Betriebs ist weder im Gesetz noch in der Verordnung näher umschrieben. In Übereinstimmung mit dem angefochtenen Entscheid des BSV ist unter dem Begriff "Betrieb" im Sinne des Unfallversicherungsrechts die juristische Person, die Personengesellschaft oder die Einzelfirma usw. zu verstehen, die als Arbeitgeber auftritt. So gelten z.B. eine Zweigniederlassung (Filiale) oder sonst ein Betriebsteil nie als Betrieb im Sinne von Art. 66 UVG und damit nicht als Unterstellungsobjekt. b) Diese Umschreibung des Betriebsbegriffs ergibt sich insbesondere aus Gründen der Praktikabilität. Es ist durch eine Konsultation des Handelsregisters in der Regel einfach, die verschiedenen BGE 113 V 327 S. 333 "Betriebe" festzustellen. Dies macht die nähere Abklärung von Unternehmungszusammenschlüssen und von internen Betriebsstrukturen entbehrlich. Durch die erwähnte Anknüpfung wird der "Betrieb" dem "Arbeitgeber" gleichgesetzt, was dem Wortlaut von Art. 88 Abs. 2 UVV entspricht und im übrigen durchaus systemgerecht ist. Grundlage des Versicherungsverhältnisses ist ein Arbeitsvertrag zu einem Arbeitgeber (vgl. Art. 1 und 3 UVG ), welchem bei der Durchführung der Versicherung gewisse Aufgaben obliegen (vgl. z.B. Art. 69, 91 Abs. 3 und 93 Abs. 1 UVG). Damit wird der Betrieb als Unterstellungsobjekt nach der rechtlichen Ausgestaltung des Wirtschaftssubjekts (d.h. der Unternehmung) definiert. Nicht mehr festgehalten wird somit an dem unter der Herrschaft des KUVG verwendeten Begriff des Betriebs als "organisatorisch-technische(r) Einheit, in welcher Arbeitnehmer beschäftigt sind" (MAURER, Schweizerisches Unfallversicherungsrecht, S. 50).</w:t>
      </w:r>
    </w:p>
    <w:p>
      <w:r>
        <w:rPr>
          <w:b/>
        </w:rPr>
        <w:t>E. 5</w:t>
      </w:r>
    </w:p>
    <w:p>
      <w:r>
        <w:t>a) Nach dem System von Gesetz und Verordnung ist unterstellungsrechtlich entscheidend, ob eine Unternehmung als ungegliederter oder als gegliederter Betrieb qualifiziert werden muss. Für die Unterstellung des ungegliederten Betriebs sind die Art. 66 Abs. 1 und 2 1 . Halbsatz UVG in Verbindung mit Art. 73-87 UVV und für jene des gegliederten Betriebs zusätzlich Art. 66 Abs. 2 2 . Halbsatz lit. a-c UVG in Verbindung mit Art. 88 UVV anwendbar. Art. 66 Abs. 1 UVG zählt die Betriebe, die in den Zuständigkeitsbereich der SUVA fallen, im allgemeinen aufgrund der Branchenzugehörigkeit und damit nach dem Tätigkeitsbereich oder mit andern Worten nach dem Betriebscharakter auf (zur Ausnahme des rein formalen Kriteriums des Gleisanschlusses gemäss Art. 66 Abs. 1 lit. g UVG in Verbindung mit Art. 78 lit. b UVV siehe Erw. 8). Folglich muss auch die Frage nach der Gliederung der Betriebe nach dem gleichen Kriterium entschieden werden. b) Ein ungegliederter Betrieb im unterstellungsrechtlichen Sinne liegt vor, wenn sich die Unternehmung im wesentlichen auf einen einzigen, zusammenhängenden Tätigkeitsbereich beschränkt. Sie weist somit einen einheitlichen oder im Sinne der Botschaft (BBl 1976 III 209) vorwiegenden Betriebscharakter (z.B. als Bauunternehmung, als Handelsbetrieb oder als Treuhandgesellschaft) auf und führt im wesentlichen nur Arbeiten aus, die in den üblichen Tätigkeitsbereich eines Betriebes dieser Art fallen. BGE 113 V 327 S. 334 Nicht entscheidend für die Gliederung im unterstellungsrechtlichen Sinne ist indessen die organisatorische Gliederung einer Unternehmung in - zentral oder dezentral geführte - Betriebsteile (vgl. dazu Erw. 7b), wenn die verschiedenen Teile dem gleichen Betriebszweck dienen und somit zu dessen üblichem Tätigkeitsbereich gehören. Auch die Diversifikation der Produkte oder Dienstleistungen macht eine Unternehmung nicht zum gegliederten Betrieb, sofern dies innerhalb des angestammten Tätigkeitsbereichs geschieht. c) 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(z.B. Bauunternehmung) gehören. Wesentlich ist, dass sich diese Arbeiten vom hauptsächlichen Tätigkeitsbereich der Unternehmung deutlich abheben. Ist ein Betrieb im erwähnten Sinne gegliedert, so stellt sich die Frage, ob ein Haupt- oder ein Hilfs- bzw. Nebenbetrieb im Sinne von Art. 88 Abs. 1 UVV oder ein gemischter Betrieb mit mehreren Betriebseinheiten im Sinne von Art. 88 Abs. 2 UVV vorliegt.</w:t>
      </w:r>
    </w:p>
    <w:p>
      <w:r>
        <w:rPr>
          <w:b/>
        </w:rPr>
        <w:t>E. 6</w:t>
      </w:r>
    </w:p>
    <w:p>
      <w:r>
        <w:t>a) Ein gemischter Betrieb ist anzunehmen, wenn mehrere Betriebseinheiten desselben Arbeitgebers "untereinander in keinem sachlichen Zusammenhang stehen" ( Art. 88 Abs. 2 UVV ). Die französische und die italienische Fassung dieser Verordnungsbestimmung sprechen von "lien technique" und "legamo tecnico" und bringen damit besser zum Ausdruck, was mit dem Begriff des sachlichen Zusammenhangs gemeint ist. Es erscheint undenkbar, dass innerhalb ein und desselben Betriebes zwei oder mehrere Betriebseinheiten bestehen, die untereinander in überhaupt keinem sachlichen Zusammenhang stehen. Denn immerhin gehören sie der gleichen Unternehmung an, unterstehen der gleichen obersten Leitung und dienen den gleichen wirtschaftlichen Interessen. Der "sachliche Zusammenhang" ist somit im unterstellungsrechtlichen BGE 113 V 327 S. 335 Sinne zu verstehen. Dabei ist zu beachten, dass verschiedene Betriebseinheiten je verschiedenen Versicherungsträgern unterstellt werden können und dass der zu definierende Begriff des gemischten Betriebes der einfachen und klaren Entscheidung der Unterstellungsfrage dient. Für die Annahme einer Betriebseinheit gemäss Art. 88 Abs. 2 UVV ist daher - neben der unterstellungsrechtlichen Gliederung in verschiedene Tätigkeitsbereiche - zusätzlich vorauszusetzen, dass eine praktisch vollständige räumliche und personelle Verselbständigung der einzelnen Betriebsteile vorliegt. Unerheblich ist in diesem Zusammenhang, ob die Betriebsteile an einem oder an verschiedenen Orten geführt werden. Die Zweigniederlassungen (Filialen) gelten demnach in der Regel nicht als Betriebseinheiten im Sinne von Art. 88 Abs. 2 UVV , es sei denn, sie arbeiteten ausnahmsweise nicht im gleichen Tätigkeitsbereich und hätten insofern keinen sachlichen Zusammenhang untereinander (vgl. dazu wiederum Erw. 7b hernach). b) Qualifiziert sich eine Unternehmung als gegliederter Betrieb, jedoch nicht als gemischter Betrieb nach Art. 88 Abs. 2 UVV , so stehen seine Teile zueinander im Verhältnis von Haupt- und Hilfs- bzw. Nebenbetrieb ( Art. 88 Abs. 1 UVV ). Dies ergibt sich aufgrund der in Gesetz und Verordnung verwendeten Begriffe. Der Hauptbetrieb ist jener Betriebsteil, der die Produktion oder Dienstleistung erbringt, die für die Unternehmung charakteristisch ist und daher den vorwiegenden Betriebscharakter bestimmt. Dies ist im Zweifelsfall der Betriebsteil mit dem grössten Anteil des Umsatzes oder - wenn jener nicht festgestellt werden kann - an der Lohnsumme. c) Prof. Tschudi vertritt in einem zuhanden der Direktion der SUVA erstellten Gutachten vom 6. Mai 1985 die Auffassung, dass ein Hilfs- bzw. Nebenbetrieb nur ein unbedeutendes Anhängsel eines Hauptbetriebes sein könne, das in absoluten Zahlen klein sei (d.h. nicht über 5 Arbeitnehmer) und als selbständiger Betrieb wirtschaftlich kaum existenzfähig wäre. Eine solche Begriffsumschreibung würde bedeuten, dass alle grösseren Betriebsteile eines gegliederten Betriebes als Betriebseinheiten im Sinne von Art. 88 Abs. 2 UVV qualifiziert werden müssten. Eine solche Auslegung ist jedoch weder mit dem Wortlaut noch mit dem Sinn dieser Bestimmung vereinbar und würde zu einer grossen, vom Gesetzgeber nicht gewollten Zersplitterung der Versicherungsträgerschaft führen. BGE 113 V 327 S. 336 Die Unterscheidung innerhalb des Begriffspaares "Hilfs-/Nebenbetrieb" ist von untergeordneter Bedeutung, weil beide Betriebsteile unterstellungsrechtlich gleich behandelt werden. Als Hilfsbetrieb kann man einen Betriebsteil bezeichnen, der ausschliesslich der Unternehmung dient, während ein Nebenbetrieb seine Produkte oder Dienstleistungen auch Dritten anbietet.</w:t>
      </w:r>
    </w:p>
    <w:p>
      <w:r>
        <w:rPr>
          <w:b/>
        </w:rPr>
        <w:t>E. 7</w:t>
      </w:r>
    </w:p>
    <w:p>
      <w:r>
        <w:t>a) Zusammenfassend kann festgehalten werden, dass bei der Unterstellungsfrage zunächst geprüft werden muss, ob überhaupt ein "Betrieb" im Sinne des Unfallversicherungsrechts vorliegt. Wird dies bejaht, so ist zwischen ungegliederten und gegliederten Betrieben zu unterscheiden. Bei einem ungegliederten Betrieb erfolgt die Unterstellung direkt aufgrund des einheitlichen oder vorwiegenden Betriebscharakters. Bei einem gegliederten Betrieb ist dagegen vorerst zu prüfen, ob die Betriebsteile zueinander im Verhältnis von Haupt- und Hilfs- bzw. Nebenbetrieb stehen oder ob eine Mehrzahl von Betriebseinheiten ohne sachlichen Zusammenhang untereinander vorliegt (gemischte Betriebe). Im erstgenannten Fall erfolgt die Bestimmung des Hauptbetriebes; dieser wird grundsätzlich - unter Vorbehalt des in Erw. 8 zum rein formalen Kriterium "Gleisanschluss" Gesagten - je nach dessen Betriebscharakter der SUVA oder den andern Versicherern nach Art. 68 UVG zugewiesen. Der Hilfs- bzw. Nebenbetrieb spielt bei dieser Entscheidung keine Rolle. Er wird auch dann dem Versicherungsträger des Hauptbetriebes unterstellt, wenn er als solcher anders zu unterstellen wäre (Grundsatz der Attraktion). Liegt dagegen mangels relevanter Verflechtungen ein gemischter Betrieb vor, so ist die Unterstellung für jede Betriebseinheit gesondert zu prüfen. Die Unterstellung erfolgt nach dem vorwiegenden Betriebscharakter jeder Betriebseinheit, was zu verschiedenen Unterstellungen im gleichen Betrieb führen kann (Grundsatz der Detraktion). b) Unterstellungsrechtliche Probleme können sich bei Betrieben mit dezentralisierten Betriebsteilen ergeben, welche räumlich getrennt geführt werden wie Zweigniederlassungen (Filialen), Zweigwerke, Agenturen, Geschäftsstellen usw. Dabei ist, wie in Erw. 6a gesagt, die räumliche Gliederung (wie die damit regelmässig verbundene personelle Verselbständigung) bezüglich der Frage, ob ein Betrieb im unterstellungsrechtlichen Sinne eine Gliederung aufweist, für sich allein ohne Bedeutung. Vielmehr muss - wie bei einem zentralisierten Betrieb - geprüft werden, ob sich die BGE 113 V 327 S. 337 Unternehmung im wesentlichen auf einen einzigen, zusammenhängenden Tätigkeitsbereich beschränkt und ob dementsprechend ein einheitlicher oder vorwiegender Betriebscharakter besteht. Ist dies zu bejahen, so liegt - trotz der räumlichen Gliederung (und personellen Verselbständigung) - ein ungegliederter Betrieb vor. Ein dezentralisierter Betriebsteil kann demgegenüber ein unterstellungsrechtlich eigenes Schicksal haben, wenn auch bei einem zentral geführten Betrieb eine Gliederung anzunehmen wäre. Ist bei räumlich gegliederten (und personell verselbständigten) Unternehmungen eine solche unterstellungsrechtliche Gliederung erkennbar, weisen die dezentralisierten Betriebsteile häufig eine identische Gliederung auf; die Frage, was Hauptbetrieb und Hilfs- bzw. Nebenbetrieb ist ( Art. 88 Abs. 1 UVV ), entscheidet sich in diesem Fall für die ganze Unternehmung einheitlich. Ob allenfalls ausnahmsweise selbständige Betriebseinheiten ( Art. 88 Abs. 2 UVV ) vorliegen, beurteilt sich nach den hiefür in Erw. 6a dargelegten Kriterien.</w:t>
      </w:r>
    </w:p>
    <w:p>
      <w:r>
        <w:rPr>
          <w:b/>
        </w:rPr>
        <w:t>E. 8</w:t>
      </w:r>
    </w:p>
    <w:p>
      <w:r>
        <w:t>a) Im vorliegenden Fall sind Inhalt und Tragweite von Art. 66 Abs. 1 lit. g UVG umstritten. Diese Bestimmung lautet wie folgt: "Bei der SUVA sind die Arbeitnehmer folgender Betriebe ... obligatorisch versichert: g. Verkehrs- und Transportbetriebe sowie Betriebe mit unmittelbarem Anschluss an das Transportgewerbe." Gestützt auf die Delegationsnorm von Art. 66 Abs. 2 1 . Halbsatz UVG hat der Bundesrat in Art. 78 lit. b UVV bestimmt: "Als Verkehrs- und Transportbetriebe sowie Betriebe mit unmittelbarem Anschluss an das Transportgewerbe im Sinne von Artikel 66 Absatz 1 Buchstabe g des Gesetzes gelten: b. Betriebe, die an ein Gleis einer konzessionierten Eisenbahn oder an einen Schiffanlegeplatz angeschlossen sind und Güter direkt oder über Gleisewagen oder Rohrleitungen ein- und ausladen." Damit erfolgt die Zuweisung zum Tätigkeitsbereich der SUVA nicht - wie in den meisten übrigen Bestimmungen von Art. 66 Abs. 1 UVG - nach dem Betriebscharakter (z.B. Baugewerbe), sondern aufgrund eines rein formalen Kriteriums (Gleisanschluss). b) Die SUVA folgert aus dem Wortlaut der zitierten Bestimmungen, dass jeder Betrieb in ihren Tätigkeitsbereich falle, sofern irgendein Betriebsteil - also auch ein Nebenbetrieb - über einen Gleisanschluss verfüge. Diese Auslegung vermag sich scheinbar auf den Wortlaut von Art. 66 Abs. 1 lit. g UVG und von Art. 78 BGE 113 V 327 S. 338 lit. b UVV zu stützen, wird doch in den beiden Bestimmungen der Begriff "Betrieb" und nicht jener des Hauptbetriebs oder der Betriebseinheit verwendet. Indessen ist zu beachten, dass das Gesetz in Art. 66 Abs. 1 UVG von ungegliederten Betrieben ausgeht - so auch bei den in lit. g genannten Betrieben, welche der Bundesrat nach Art. 66 Abs. 2 1 . Halbsatz UVG in Art. 78 UVV näher bezeichnete. Gemäss Art. 66 Abs. 2 2 . Halbsatz UVG ist es ja Aufgabe des Bundesrates, die Unterstellung der gegliederten Betriebe zu regeln, was er in Art. 88 UVV getan hat. Danach gelten die Hilfs- bzw. Nebenbetriebe unterstellungsrechtlich als unerheblich; nach dem Grundsatz der Attraktion ist somit bei der Unterstellungsfrage nie an den Hilfs- bzw. Nebenbetrieb anzuknüpfen. Im übrigen hat der Bundesrat in Art. 88 Abs. 1 und 2 UVV für die gegliederten Betriebe auf die Regelung von Art. 66 Abs. 1 UVG zurückverwiesen. Diese Rückverweisung kann jedoch nur den Sinn haben, dass der in Art. 66 Abs. 1 UVG verwendete Begriff "Betrieb" für die gegliederten Betriebe sinngemäss angewendet werden muss. In diesem Zusammenhang bedeutet er Hauptbetrieb ( Art. 88 Abs. 1 UVV ) oder Betriebseinheit ( Art. 88 Abs. 2 UVV ). Die von der SUVA vertretene wörtliche Auslegung würde für die gegliederten Betriebe zu einer mit Gesetz und Verordnung unvereinbaren Lösung führen. Damit wird der Anwendungsbereich von Art. 66 Abs. 1 lit. g UVG für die gegliederten Betriebe klar: Besitzt der Hauptbetrieb einen Gleisanschluss, so wird er zusammen mit dem Hilfs- bzw. Nebenbetrieb dem Zuständigkeitsbereich der SUVA zugewiesen. Auch eine Betriebseinheit untersteht - unabhängig vom vorwiegenden Betriebscharakter - dem Tätigkeitsbereich der SUVA, wenn sie direkt an ein Gleis angeschlossen ist. Verfügt indessen nur der Hilfs- bzw. Nebenbetrieb über einen Anschluss, so ist dieser Umstand unterstellungsrechtlich irrelevant. c) Die SUVA vertritt den Eventualstandpunkt, als Betrieb mit unmittelbarem Anschluss an das Transportgewerbe im Sinne von Art. 66 Abs. 1 lit. g UVG sollten nur Unternehmungen betrachtet werden, die "ihrer gesamten wirtschaftlichen Betätigung nach sehr eng mit dem Verkehrs- und Transportgewerbe zusammenhängen". Eine solche Interpretation ist jedoch nach dem soeben Gesagten mit dem Sinn der vom Bundesrat in Art. 78 UVV konkretisierten Gesetzesbestimmung nicht vereinbar. d) Die Ausführungen zur Unterstellung von Betrieben mit Gleisanschlüssen im Sinne von Erw. 8b gelten auch für BGE 113 V 327 S. 339 dezentralisiert geführte Unternehmungen. Dabei spielt es unterstellungsrechtlich keine Rolle, an welchem Ort bzw. in welchem Betriebsteil der oder die Gleisanschlüsse bestehen. Die Erfüllung des formalen Kriteriums (Gleisanschluss) bezüglich eines unterstellungsrechtlich relevanten Anknüpfungspunktes (ungegliederter Betrieb; gegliederter Betrieb: Hauptbetrieb oder Betriebseinheit) genügt nach der Anordnung von Gesetz und Verordnung für die Unterstellung des gesamten Betriebes bzw. der betreffenden Betriebseinheit unter die SUVA. Insbesondere liesse es sich nicht begründen, nur jene dezentralisierten Betriebsteile der SUVA zu unterstellen, die einen Gleisanschluss besitzen. Eine solche Unterstellung wäre nur unter der Voraussetzung möglich, dass die dezentralisierten Betriebsteile als Betriebe oder - unabhängig von den übrigen Erfordernissen - als Betriebseinheiten gemäss Art. 88 Abs. 2 UVV qualifiziert würden. Beides widerspräche indessen dem Sinn des Gesetzes. Überdies würde dadurch auch der Grundsatz der Einheit der Versicherung ausgehöhlt. Ferner kann die Auffassung nicht begründet werden, ein Gleisanschluss sei unbeachtlich, wenn er lediglich mit Bezug auf eine Filiale oder mehrere Filialen bestehe. Dazu wäre erforderlich, dass die Filialen - ungeachtet der weiteren Voraussetzungen - immer als Hilfs- bzw. Nebenbetriebe qualifiziert würden. Eine solche Betrachtungsweise stände im Widerspruch zum System des Gesetzes und der Verordnung, weil die Zuweisung zu den Zuständigkeitsbereichen der SUVA und der andern Versicherer im Sinne von Art. 68 UVG grundsätzlich nach sachlichen und lediglich im Rahmen von Art. 88 Abs. 2 UVV auch nach einem räumlichen Kriterium erfolgt.</w:t>
      </w:r>
    </w:p>
    <w:p>
      <w:r>
        <w:rPr>
          <w:b/>
        </w:rPr>
        <w:t>E. 9</w:t>
      </w:r>
    </w:p>
    <w:p>
      <w:r>
        <w:t>Prof. Tschudi in seinem Gutachten und die SUVA in ihrer Verwaltungsgerichtsbeschwerde weisen auf das Postulat der Unfallverhütung hin und halten eine Trennung des zuständigen Versicherers vom massgebenden Unfallverhütungsorgan nicht für wünschbar. Durch einen Vergleich zwischen Art. 66 Abs. 1 UVG und Art. 49 der Verordnung über die Verhütung von Unfällen und Berufskrankheiten (VUV), in welcher Bestimmung die von der SUVA zu beaufsichtigenden Betriebe aufgezählt sind, wird in der Verwaltungsgerichtsbeschwerde dargelegt, dass "in einem sehr weitgehenden Bereich die SUVA da als Durchführungsorgan in der Arbeitssicherheit zuständig ist, wo sie auch als Versicherer tätig wird". BGE 113 V 327 S. 340 Die SUVA war unter der Herrschaft des KUVG für Betriebe zuständig, in denen erhöhte Betriebsgefahren auftraten. Da die Zuständigkeitskriterien als solche unter neuem Recht nicht wesentlich geändert wurden und sich lediglich ihre Funktion gewandelt hat (vgl. Erw. 2b und c), trifft dies im wesentlichen auch heute noch zu. Dass zwischen Art. 66 Abs. 1 UVG und Art. 49 VUV gewisse Gemeinsamkeiten bestehen, ist nicht überraschend, denn die Zuständigkeit der SUVA richtet sich auch im Bereich der Unfallverhütung ( Art. 49 VUV ) nach dem Kriterium der Betriebsgefahren. Daraus kann jedoch nicht gefolgert werden, dass eine Trennung des zuständigen Versicherers vom massgebenden Unfallverhütungsorgan nicht dem Sinn der genannten Bestimmungen entspreche. Hätte der Gesetz- bzw. Verordnungsgeber gewollt, dass die SUVA als Unfallversicherer für die Betriebe zuständig sei, für die sie auch das massgebliche Unfallverhütungsorgan ist, so wäre in Art. 49 VUV auf Art. 66 Abs. 1 UVG verwiesen worden. Dies wurde jedoch nicht getan, was darauf hinweist, dass ein teilweises Auseinanderfallen zumindest in Kauf genommen wurde.</w:t>
      </w:r>
    </w:p>
    <w:p>
      <w:r>
        <w:rPr>
          <w:b/>
        </w:rPr>
        <w:t>E. 10</w:t>
      </w:r>
    </w:p>
    <w:p>
      <w:r>
        <w:t>Die Firma D. AG widmet sich dem Speditions- und Transportgeschäft und unterhält zudem eine Reisebüroorganisation. Als juristische Person ist sie ein Betrieb im Sinne des Unfallversicherungsrechts. Da sie sich nicht auf einen einzigen, zusammenhängenden Tätigkeitsbereich beschränkt, sondern zwei klar unterscheidbare Schwerpunkte der Geschäftstätigkeit in den Bereichen Spedition/Transport einerseits und Reisebüroorganisation anderseits bestehen, fehlt es an einem einheitlichen oder vorwiegenden Betriebscharakter. Die D. AG stellt somit unterstellungsrechtlich einen gegliederten Betrieb dar. Die beiden Betriebseinheiten Spedition/Transport und Reisebüroorganisation stehen untereinander in keinem sachlichen Zusammenhang im Sinne von Art. 88 Abs. 2 UVV , weil die verschiedenen Tätigkeitsbereiche auch räumlich und personell praktisch vollständig getrennt sind. Es liegt daher ein gemischter Betrieb vor. Bei der Betriebseinheit Spedition/Transport bildet die Spedition (d.h. die kaufmännische Organisation von Transporten) den Hauptbetrieb, welcher auch den grössten Anteil am Umsatz erzielt, während der Transport als Nebenbetrieb zu qualifizieren ist. Gemäss Art. 66 Abs. 1 UVG sind die Spedition und die Reisebüroorganisation nicht der SUVA zu unterstellen. Daran ändert auch die Tatsache nichts, dass die D. AG über mehrere Gleisanschlüsse verfügt. Wie die Vorinstanz zutreffend festgestellt hat, BGE 113 V 327 S. 341 dienen die Gleisanschlüsse nicht dem Hauptbetrieb (Spedition), sondern dem Nebenbetrieb (Transport). Gleisanschlüsse, die dem Nebenbetrieb dienen, sind aber unterstellungsrechtlich ohne Bedeutung. Der vorinstanzliche Entscheid erweist sich somit als richtig. Die Verwaltungsgerichtsbeschwerde der SUVA ist demzufolge abzuweisen.</w:t>
      </w:r>
    </w:p>
    <w:p>
      <w:r>
        <w:rPr>
          <w:b/>
        </w:rPr>
        <w:t>E. 11</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